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75" w:rsidRDefault="00E35675" w:rsidP="00E35675">
      <w:pPr>
        <w:rPr>
          <w:lang w:val="en-US"/>
        </w:rPr>
      </w:pPr>
    </w:p>
    <w:p w:rsidR="00E35675" w:rsidRDefault="00E35675" w:rsidP="00E35675">
      <w:pPr>
        <w:widowControl w:val="0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Фамилия переводчика _______________________________</w:t>
      </w:r>
    </w:p>
    <w:p w:rsidR="00E35675" w:rsidRPr="00E35675" w:rsidRDefault="00E35675" w:rsidP="00E35675">
      <w:pPr>
        <w:widowControl w:val="0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Направле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ние перевода: русский-&gt;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испански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й</w:t>
      </w:r>
    </w:p>
    <w:p w:rsidR="00E35675" w:rsidRDefault="00E35675" w:rsidP="00E35675">
      <w:pPr>
        <w:widowControl w:val="0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Предметная область: Патологическая анатомия</w:t>
      </w:r>
    </w:p>
    <w:p w:rsidR="00E35675" w:rsidRDefault="00E35675" w:rsidP="00E35675">
      <w:pPr>
        <w:widowControl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Примечание 1: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 сделать перевод приведенного ниже фрагмента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текста</w:t>
      </w:r>
    </w:p>
    <w:p w:rsidR="00E35675" w:rsidRDefault="00E35675" w:rsidP="00E35675">
      <w:pPr>
        <w:widowControl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Примечание 2: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Перевод текста размещается в соответствующем столбце</w:t>
      </w:r>
    </w:p>
    <w:p w:rsidR="00E35675" w:rsidRDefault="00E35675" w:rsidP="00E35675">
      <w:pPr>
        <w:widowControl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948"/>
        <w:gridCol w:w="4294"/>
      </w:tblGrid>
      <w:tr w:rsidR="00E35675" w:rsidTr="00E3567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75" w:rsidRDefault="00E35675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Протокол прижизненного патологоанатомического исследования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биопсийного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(операционного) материала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75" w:rsidRDefault="00E35675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35675" w:rsidTr="00E3567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75" w:rsidRDefault="00E35675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Тип и маркировка материала: 3 Сырых материала; 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75" w:rsidRDefault="00E35675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35675" w:rsidTr="00E3567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75" w:rsidRDefault="00E356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Клинический диагноз: Рак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аденокарцинома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верхнеампулярного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отдела прямой кишки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75" w:rsidRDefault="00E356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35675" w:rsidTr="00E3567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75" w:rsidRDefault="00E356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КОММЕНТАРИЙ/ДИАГНОСТИЧЕСКОЕ РАССУЖДЕНИЕ: 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75" w:rsidRDefault="00E356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35675" w:rsidTr="00E3567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75" w:rsidRDefault="00E356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Картина соответствует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колоректальной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аденокарциноме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прямой кишки с инвазией в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периректальную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жировую клетчатку, что соответствует стадии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рТ3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Клиренс до циркулярного края  резекции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0.8мм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75" w:rsidRDefault="00E356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35675" w:rsidTr="00E3567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75" w:rsidRDefault="00E356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Периректальная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жировая клетчатка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субсерозная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жировая клетчатка в препарате  представлены в очень малом объеме, при ее исследовании лимфоузлы не обнаружены, что затрудняет  определение прогностической группы, однако, она не менее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Stage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75" w:rsidRDefault="00E356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35675" w:rsidTr="00E3567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75" w:rsidRDefault="00E356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препарате с маркировкой  «мочеточник» жировая клетчатка с фокусами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колоректальной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аденокарциномы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оценить откуда взят  этот фрагмент ткани и влияет ли это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стадирование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опухоли не представляется возможным.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75" w:rsidRDefault="00E356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35675" w:rsidTr="00E3567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75" w:rsidRDefault="00E356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МИКРОСКОПИЧЕСКОЕ ОПИСАНИЕ: 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75" w:rsidRDefault="00E356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35675" w:rsidTr="00E3567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75" w:rsidRDefault="00E35675">
            <w:pP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  <w:lang w:eastAsia="en-US"/>
              </w:rPr>
              <w:t xml:space="preserve">В стенке толстой кишки рост </w:t>
            </w:r>
            <w:proofErr w:type="spellStart"/>
            <w: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  <w:lang w:eastAsia="en-US"/>
              </w:rPr>
              <w:t>аденокарциномы</w:t>
            </w:r>
            <w:proofErr w:type="spellEnd"/>
            <w: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  <w:lang w:eastAsia="en-US"/>
              </w:rPr>
              <w:t>колоректального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  <w:lang w:eastAsia="en-US"/>
              </w:rPr>
              <w:t xml:space="preserve"> типа с формированием желез в 85% </w:t>
            </w:r>
            <w: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  <w:lang w:eastAsia="en-US"/>
              </w:rPr>
              <w:t>опухоли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  <w:lang w:eastAsia="en-US"/>
              </w:rPr>
              <w:t>G2</w:t>
            </w:r>
            <w:proofErr w:type="spellEnd"/>
            <w: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  <w:lang w:eastAsia="en-US"/>
              </w:rPr>
              <w:t xml:space="preserve">), инвазия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  <w:lang w:eastAsia="en-US"/>
              </w:rPr>
              <w:t>субсерозную</w:t>
            </w:r>
            <w:proofErr w:type="spellEnd"/>
            <w: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  <w:lang w:eastAsia="en-US"/>
              </w:rPr>
              <w:t>периректальную</w:t>
            </w:r>
            <w:proofErr w:type="spellEnd"/>
            <w: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  <w:lang w:eastAsia="en-US"/>
              </w:rPr>
              <w:t xml:space="preserve"> жировую клетчатку, до циркулярного края </w:t>
            </w:r>
            <w: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lang w:eastAsia="en-US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  <w:lang w:eastAsia="en-US"/>
              </w:rPr>
              <w:t xml:space="preserve">езекции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  <w:lang w:eastAsia="en-US"/>
              </w:rPr>
              <w:t>0.8мм</w:t>
            </w:r>
            <w:proofErr w:type="spellEnd"/>
            <w: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  <w:lang w:eastAsia="en-US"/>
              </w:rPr>
              <w:t xml:space="preserve">, до проксимального и дистального краев резекции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  <w:lang w:eastAsia="en-US"/>
              </w:rPr>
              <w:t>5см</w:t>
            </w:r>
            <w:proofErr w:type="spellEnd"/>
            <w: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  <w:lang w:eastAsia="en-US"/>
              </w:rPr>
              <w:t>7см</w:t>
            </w:r>
            <w:proofErr w:type="spellEnd"/>
            <w: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  <w:lang w:eastAsia="en-US"/>
              </w:rPr>
              <w:t xml:space="preserve">, края резекции </w:t>
            </w:r>
            <w: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  <w:lang w:eastAsia="en-US"/>
              </w:rPr>
              <w:t xml:space="preserve">негативные, лимфоузлы в окружающей жировой клетчатке не обнаружены,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  <w:lang w:eastAsia="en-US"/>
              </w:rPr>
              <w:t>периневральная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  <w:lang w:eastAsia="en-US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  <w:lang w:eastAsia="en-US"/>
              </w:rPr>
              <w:lastRenderedPageBreak/>
              <w:t>лимфоваскулярная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  <w:lang w:eastAsia="en-US"/>
              </w:rPr>
              <w:t xml:space="preserve"> инвазия не обнаружены. 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75" w:rsidRDefault="00E35675">
            <w:pP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  <w:lang w:eastAsia="en-US"/>
              </w:rPr>
            </w:pPr>
          </w:p>
        </w:tc>
      </w:tr>
      <w:tr w:rsidR="00E35675" w:rsidTr="00E3567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75" w:rsidRDefault="00E356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  <w:lang w:eastAsia="en-US"/>
              </w:rPr>
              <w:lastRenderedPageBreak/>
              <w:t xml:space="preserve">В отдельно доставленном фрагменте ткани (маркирован </w:t>
            </w:r>
            <w: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  <w:lang w:eastAsia="en-US"/>
              </w:rPr>
              <w:t xml:space="preserve">«мочеточник») фрагмент жировой клетчатки с ростом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  <w:lang w:eastAsia="en-US"/>
              </w:rPr>
              <w:t>аденокарциномы</w:t>
            </w:r>
            <w:proofErr w:type="spellEnd"/>
            <w: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  <w:lang w:eastAsia="en-US"/>
              </w:rPr>
              <w:t>колоректального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  <w:lang w:eastAsia="en-US"/>
              </w:rPr>
              <w:t xml:space="preserve"> типа, </w:t>
            </w:r>
            <w: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  <w:lang w:eastAsia="en-US"/>
              </w:rPr>
              <w:t xml:space="preserve">структуры мочеточника не обнаружены. В правом яичнике кавернозная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  <w:lang w:eastAsia="en-US"/>
              </w:rPr>
              <w:t>гемангиома</w:t>
            </w:r>
            <w:proofErr w:type="spellEnd"/>
            <w: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  <w:lang w:eastAsia="en-US"/>
              </w:rPr>
              <w:t xml:space="preserve">, роста </w:t>
            </w:r>
            <w: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  <w:lang w:eastAsia="en-US"/>
              </w:rPr>
              <w:t>аденокарциномы</w:t>
            </w:r>
            <w:proofErr w:type="spellEnd"/>
            <w: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  <w:lang w:eastAsia="en-US"/>
              </w:rPr>
              <w:t xml:space="preserve"> не выявлено.</w:t>
            </w:r>
            <w: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75" w:rsidRDefault="00E35675">
            <w:pP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  <w:lang w:eastAsia="en-US"/>
              </w:rPr>
            </w:pPr>
          </w:p>
        </w:tc>
      </w:tr>
      <w:tr w:rsidR="00E35675" w:rsidTr="00E3567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75" w:rsidRDefault="00E356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МАКРОСКОПИЧЕСКОЕ ОПИСАНИЕ: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75" w:rsidRDefault="00E356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35675" w:rsidTr="00E3567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75" w:rsidRDefault="00E35675">
            <w:pP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  <w:lang w:eastAsia="en-US"/>
              </w:rPr>
              <w:t xml:space="preserve">Фрагмент толстой кишки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  <w:lang w:eastAsia="en-US"/>
              </w:rPr>
              <w:t>16х7х7см</w:t>
            </w:r>
            <w:proofErr w:type="spellEnd"/>
            <w: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  <w:lang w:eastAsia="en-US"/>
              </w:rPr>
              <w:t xml:space="preserve"> с язвенно-некротическим дефектом в виде опухоли в стенке </w:t>
            </w:r>
            <w: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  <w:lang w:eastAsia="en-US"/>
              </w:rPr>
              <w:t xml:space="preserve">кишки, размером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  <w:lang w:eastAsia="en-US"/>
              </w:rPr>
              <w:t>4х5см</w:t>
            </w:r>
            <w:proofErr w:type="spellEnd"/>
            <w: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  <w:lang w:eastAsia="en-US"/>
              </w:rPr>
              <w:t xml:space="preserve">, на расстоянии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  <w:lang w:eastAsia="en-US"/>
              </w:rPr>
              <w:t>7см</w:t>
            </w:r>
            <w:proofErr w:type="spellEnd"/>
            <w: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  <w:lang w:eastAsia="en-US"/>
              </w:rPr>
              <w:t>5см</w:t>
            </w:r>
            <w:proofErr w:type="spellEnd"/>
            <w: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  <w:lang w:eastAsia="en-US"/>
              </w:rPr>
              <w:t xml:space="preserve"> от проксимального и дистального краев резекции, </w:t>
            </w:r>
            <w: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  <w:lang w:eastAsia="en-US"/>
              </w:rPr>
              <w:t>с прорастанием всей стенки толстой кишки.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75" w:rsidRDefault="00E35675">
            <w:pP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  <w:lang w:eastAsia="en-US"/>
              </w:rPr>
            </w:pPr>
          </w:p>
        </w:tc>
      </w:tr>
      <w:tr w:rsidR="00E35675" w:rsidTr="00E3567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75" w:rsidRDefault="00E35675">
            <w:pP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  <w:lang w:eastAsia="en-US"/>
              </w:rPr>
              <w:t xml:space="preserve">Макро 2. Линия резекции в виде кольца из стенки кишки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  <w:lang w:eastAsia="en-US"/>
              </w:rPr>
              <w:t>2см</w:t>
            </w:r>
            <w:proofErr w:type="spellEnd"/>
            <w: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  <w:lang w:eastAsia="en-US"/>
              </w:rPr>
              <w:t xml:space="preserve"> диаметром</w:t>
            </w:r>
            <w: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75" w:rsidRDefault="00E35675">
            <w:pP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  <w:lang w:eastAsia="en-US"/>
              </w:rPr>
            </w:pPr>
          </w:p>
        </w:tc>
      </w:tr>
    </w:tbl>
    <w:p w:rsidR="00CE6CC7" w:rsidRDefault="00CE6CC7"/>
    <w:sectPr w:rsidR="00CE6CC7" w:rsidSect="006A1A3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440"/>
    <w:rsid w:val="006A1A3C"/>
    <w:rsid w:val="00C15440"/>
    <w:rsid w:val="00CE6CC7"/>
    <w:rsid w:val="00E3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675"/>
    <w:pPr>
      <w:spacing w:line="276" w:lineRule="auto"/>
    </w:pPr>
    <w:rPr>
      <w:rFonts w:eastAsia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675"/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675"/>
    <w:pPr>
      <w:spacing w:line="276" w:lineRule="auto"/>
    </w:pPr>
    <w:rPr>
      <w:rFonts w:eastAsia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675"/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2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NewVendor</dc:creator>
  <cp:keywords/>
  <dc:description/>
  <cp:lastModifiedBy>NewVendor</cp:lastModifiedBy>
  <cp:revision>2</cp:revision>
  <dcterms:created xsi:type="dcterms:W3CDTF">2021-01-11T09:48:00Z</dcterms:created>
  <dcterms:modified xsi:type="dcterms:W3CDTF">2021-01-11T09:49:00Z</dcterms:modified>
</cp:coreProperties>
</file>